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6"/>
        </w:rPr>
        <w:t>GEPAN TECHNICAL NOTE No. 16</w:t>
        <w:br/>
      </w:r>
      <w:r>
        <w:rPr>
          <w:b/>
          <w:sz w:val="28"/>
        </w:rPr>
        <w:t>Investigation 81/01 — Analysis of a Trace</w:t>
        <w:br/>
        <w:t>English Translation</w:t>
      </w:r>
    </w:p>
    <w:p>
      <w:r>
        <w:t>CNES — Groupe d'Étude des Phénomènes Aérospatiaux Non-Identifiés (GEPAN)</w:t>
        <w:br/>
        <w:t>Toulouse, 1 March 1983</w:t>
      </w:r>
    </w:p>
    <w:p>
      <w:r>
        <w:t>Translator's note: This English version translates the substantive readable text, captions, findings, and conclusions in the supplied 67-page scan. Anonymized identifiers such as A1, A2 and COLINI are retained. A small number of pages consist only of photographs, drawings, formulas, or numerical tables; where OCR is incomplete, unreadable characters have not been invented.</w:t>
      </w:r>
    </w:p>
    <w:p>
      <w:pPr>
        <w:pStyle w:val="Heading1"/>
      </w:pPr>
      <w:r>
        <w:t>Introduction</w:t>
      </w:r>
    </w:p>
    <w:p>
      <w:r>
        <w:t>GEPAN explains that it decides whether to investigate an observation according to whether rigorous and effective analytical techniques can be applied. In general it does not investigate cases based solely on a single testimony without physical corroboration, because the investigator then loses the ability to compare and correlate information of different kinds and origins. Testimony and alleged physical traces each require different analytical methods. Ground traces are useful only when they can be protected and sampled before the effects disappear. In this case two potentially comparable sources existed: one witness and visible ground marks allegedly related to his observation. GEPAN therefore decided to investigate on site.</w:t>
      </w:r>
    </w:p>
    <w:p>
      <w:pPr>
        <w:pStyle w:val="Heading1"/>
      </w:pPr>
      <w:r>
        <w:t>1. Presentation of the Case</w:t>
      </w:r>
    </w:p>
    <w:p>
      <w:r>
        <w:t>On Friday, 9 January 1981, the Gendarmerie at A2 received a telephone report of an unidentified phenomenon and ground marks. The events were said to have occurred the previous day in the municipality of A1. GEPAN learned of the case on Monday, 12 January, after the Gendarmerie had already collected soil samples. Heavy rain occurred during the weekend, so GEPAN did not immediately visit the site but requested rapid delivery of the samples to laboratories. A telex later confirmed the event and described the marked area. Private groups had also learned of the case through the local press; one group, identified as XYZ, sent an investigator on 13 January.</w:t>
      </w:r>
    </w:p>
    <w:p>
      <w:r>
        <w:t>The A2 Gendarmerie went to the site at about 11:30 a.m. on 9 January after being alerted by neighbors. Officers examined the ground marks, interviewed the witness, took photographs, and collected samples according to Gendarmerie procedures. Soil was later sent to GEPAN and vegetation to an INRA laboratory. Further control vegetation samples were collected on 23 January, and GEPAN collected a more complete series on 17 February.</w:t>
      </w:r>
    </w:p>
    <w:p>
      <w:pPr>
        <w:pStyle w:val="Heading1"/>
      </w:pPr>
      <w:r>
        <w:t>2. Initial Elements of the Investigation</w:t>
      </w:r>
    </w:p>
    <w:p>
      <w:r>
        <w:t>A1 lies 3 km south of A2. Mr. and Mrs. COLINI lived about 2 km east of A1 on the slopes of a hill overlooking the Rise Valley. The east-west valley contained market-gardening and fruit-growing operations. Its slopes were wooded and covered with Mediterranean-type vegetation. Numerous stone-built hillside terraces, or restanques, averaging about two metres high, were used for cultivation.</w:t>
      </w:r>
    </w:p>
    <w:p>
      <w:r>
        <w:t>The COLINI property lay on the north side of the valley, set back from departmental road CD1. A rural dirt road passed beside the property and ended about 400 metres farther on at an isolated farm. The house was built on several levels of terracing and partly set into the hill. The large terrace where the event occurred was rarely used except occasionally for pétanque. Two raised terraces supported a pump shelter and an auxiliary dwelling; higher terraces served as an orchard.</w:t>
      </w:r>
    </w:p>
    <w:p>
      <w:r>
        <w:t>Deciduous and coniferous woods surrounded the property except toward the southwest, facing the valley. No power lines, telephone lines, or television relays were visible from the property. From the large platform, the southwest field of view was open for almost 180 degrees; the only significant obstruction was the opposite hillside nearly 2 km away.</w:t>
      </w:r>
    </w:p>
    <w:p>
      <w:pPr>
        <w:pStyle w:val="Heading1"/>
      </w:pPr>
      <w:r>
        <w:t>3. Testimony of Mr. COLINI</w:t>
      </w:r>
    </w:p>
    <w:p>
      <w:pPr>
        <w:pStyle w:val="Heading2"/>
      </w:pPr>
      <w:r>
        <w:t>3.1 Extract from the Gendarmerie Report, 9 January 1981</w:t>
      </w:r>
    </w:p>
    <w:p>
      <w:r>
        <w:t>The witness stated that he had lived at A1 for nearly fourteen years with his wife. He had stopped working in November 1979 after his employer closed and had been receiving an invalidity pension following a heart problem in 1973.</w:t>
      </w:r>
    </w:p>
    <w:p>
      <w:r>
        <w:t>He said that on 8 January 1981, at about 5 p.m., he was doing masonry work behind his house and building a cement shelter for a water pump. The weather was becoming cooler when his attention was attracted by a faint sound, described as a slight whistling. He turned and saw an object in the air at the height of a large pine at the edge of the property. It was not rotating and was descending toward the ground. He saw no flames beneath or around it.</w:t>
      </w:r>
    </w:p>
    <w:p>
      <w:r>
        <w:t>While it continued descending, he moved toward the small solid shelter above his house. From beside its wall he could see over the roof and saw the object resting on the ground. It immediately rose again while continuing to emit a faint whistling sound. Once above the trees, it left rapidly toward the forest of A1, in a northeast direction.</w:t>
      </w:r>
    </w:p>
    <w:p>
      <w:r>
        <w:t>As it rose, he saw four openings underneath, with neither flames nor smoke coming from them. The object raised a little dust when leaving the ground. He was then about thirty metres from the landing place. On approaching the location afterward, he saw a circle approximately two metres in diameter. At some points around the circle were marks resembling scraping or dragging.</w:t>
      </w:r>
    </w:p>
    <w:p>
      <w:r>
        <w:t>When his wife returned that evening, he told her what he had seen. She thought he was joking. The next morning he showed her the circular trace. She telephoned their neighbor, Mr. URBAIN, who came with his wife; they were shown the mark and advised the couple to notify the Gendarmerie.</w:t>
      </w:r>
    </w:p>
    <w:p>
      <w:r>
        <w:t>The witness described the object as resembling two inverted plates placed against each other, about 1.5 metres high and the color of lead, with a ridge around its circumference. During takeoff he saw two round components that might have been reactors or feet, plus two other circles resembling hatches. The two reactors or feet projected approximately twenty centimetres beneath the body. He reported no disturbance of vision or hearing.</w:t>
      </w:r>
    </w:p>
    <w:p>
      <w:pPr>
        <w:pStyle w:val="Heading2"/>
      </w:pPr>
      <w:r>
        <w:t>3.2 Account Prepared by the Private XYZ Investigator</w:t>
      </w:r>
    </w:p>
    <w:p>
      <w:r>
        <w:t>The private investigator's version describes the witness seeing a dark, round object apparently 'fall' from the sky between two large trees while doing masonry work. It appeared to stop against the terrace wall. The account describes the object as an ovoid vehicle composed of two unequal hemispherical volumes separated by a projecting flat rim forming a ring around a metallic, lead-aluminum-colored mass. No antenna, porthole, opening, or external mechanical feature was seen; it appeared smooth and compact.</w:t>
      </w:r>
    </w:p>
    <w:p>
      <w:r>
        <w:t>According to this version, the object rose with a slight whistling sound and some dust movement, tilted to reveal its underside, and departed at great speed between the same two trees. Four fittings were seen underneath and compared with masonry buckets. The witness felt no heat or vibration and suffered no discomfort during or after the event. The next morning, he and his wife found conspicuous ground marks that they believed had not been present the day before.</w:t>
      </w:r>
    </w:p>
    <w:p>
      <w:pPr>
        <w:pStyle w:val="Heading2"/>
      </w:pPr>
      <w:r>
        <w:t>3.3 Information Collected by GEPAN</w:t>
      </w:r>
    </w:p>
    <w:p>
      <w:r>
        <w:t>The witness said the phenomenon first became visible above the trees at the far end of the large platform, specifically between two tall conifers. Its trajectory was direct, rapid, and without jerks or stops until ground contact. GEPAN identified the remaining ground trace as the presumed impact point.</w:t>
      </w:r>
    </w:p>
    <w:p>
      <w:r>
        <w:t>The visible approach lasted only a few seconds. The witness then moved from his work position to the wall of the auxiliary dwelling while the phenomenon was on the terrace. After observing it for several seconds, he saw it suddenly rise, pass above the trees, and move rapidly eastward while gaining altitude. GEPAN estimated the total observation at approximately 30 to 40 seconds.</w:t>
      </w:r>
    </w:p>
    <w:p>
      <w:r>
        <w:t>The witness had a generally good field of view. GEPAN estimated that he was never more than about 70 metres from the phenomenon and never closer than approximately 30 metres. The known surroundings provided a familiar frame of reference that reduced possible errors in estimating distance.</w:t>
      </w:r>
    </w:p>
    <w:p>
      <w:r>
        <w:t>The witness gave few shape details during the rapid descent. When stationary, he described a thick, matte band running around the object's side and two kinds of feet protruding slightly beneath it. His underside drawing showed a circular form with four small circles symmetrically arranged on perpendicular axes, which he compared with the bases of masonry buckets.</w:t>
      </w:r>
    </w:p>
    <w:p>
      <w:r>
        <w:t>Using the 2.5-metre terrace wall as a reference, he estimated an outside diameter of about 2.5 metres and a height of 1.7 to 1.8 metres while resting on its feet. GEPAN noted that these proportions differed considerably from the witness's drawings. The object was gray, like zinc, with a darker and more matte thick lateral band. The four underside features appeared darker but within the same overall color range.</w:t>
      </w:r>
    </w:p>
    <w:p>
      <w:r>
        <w:t>The sound first attracted his attention. He had difficulty describing it and compared it with a fairly strong gust of wind. He noticed a sharp impact sound, compared to a stone falling on the ground. The sound during takeoff was of similar intensity. According to him, the object remained motionless for several seconds, then abruptly rose vertically, tilted above the terrace wall, continued climbing in that attitude, and disappeared.</w:t>
      </w:r>
    </w:p>
    <w:p>
      <w:pPr>
        <w:pStyle w:val="Heading2"/>
      </w:pPr>
      <w:r>
        <w:t>Interview and Interpretation</w:t>
      </w:r>
    </w:p>
    <w:p>
      <w:r>
        <w:t>GEPAN found Mr. COLINI extremely tired because of long-standing illness. During the interview he considered aircraft and particularly helicopters but argued that there were flatter and more convenient landing places in the valley. He repeatedly emphasized that the object made almost no noise, moved vertically, 'fell like a stone and did not break.' His preferred explanation remained that it was probably a military craft, referring to the nearby JOUVAN camp. He ruled out a helicopter because the object had been almost against the terrace wall.</w:t>
      </w:r>
    </w:p>
    <w:p>
      <w:r>
        <w:t>His wife initially did not believe his account and suggested that he rest. After seeing the marks the next morning, she accepted that something had happened and contacted neighbors, who alerted the Gendarmerie.</w:t>
      </w:r>
    </w:p>
    <w:p>
      <w:r>
        <w:t>Mr. COLINI said he had heard the term OVNI (UFO) on television but had little other information and did not normally read newspapers. GEPAN explained the meaning of the term to him. He said private investigators and journalists had asked him about extraterrestrials, but he replied directly that he had seen nothing resembling them. He discussed the possibility of life elsewhere but showed limited familiarity with astronomical terminology. He said the event had not changed his belief in God.</w:t>
      </w:r>
    </w:p>
    <w:p>
      <w:r>
        <w:t>GEPAN concluded that the various versions of his account differed little in substance, although their vocabulary differed. Because he did not have a complete command of French, GEPAN considered that investigators' wording may have contributed to differences between the written versions. The XYZ version was considered more literary and emotional and more inclined to use pre-existing imagery. Overall, no unfavorable witness profile was established, but a detailed conclusion about a single testimony was impossible beyond finding good general consistency.</w:t>
      </w:r>
    </w:p>
    <w:p>
      <w:pPr>
        <w:pStyle w:val="Heading1"/>
      </w:pPr>
      <w:r>
        <w:t>4. Physical Evidence</w:t>
      </w:r>
    </w:p>
    <w:p>
      <w:r>
        <w:t>The marks were on the large terrace near the southeast entrance, on compacted earth immediately beside the terrace wall, about 22 metres from the tree near which the witness first saw the phenomenon.</w:t>
      </w:r>
    </w:p>
    <w:p>
      <w:r>
        <w:t>On 9 January, the Gendarmerie reported two concentric circles, one 2.20 metres and the other 2.40 metres in diameter, forming a ring approximately 10 cm wide. Two diametrically opposite sections, each about 0.80 metres long, were especially marked and contained black striations resembling scraping marks.</w:t>
      </w:r>
    </w:p>
    <w:p>
      <w:r>
        <w:t>The private XYZ investigator later described the trace differently, more like a horseshoe with regular striations, 'as if metal had been scraped on the spot.' His claim that all vegetation had disappeared was later described by GEPAN as inaccurate.</w:t>
      </w:r>
    </w:p>
    <w:p>
      <w:r>
        <w:t>On 17 February, forty days after the event, the trace was still visible. Arcs of the ring appeared lighter than surrounding ground. The soil was strongly compacted into a crust approximately one centimetre thick, and parts of the ring appeared to have been rubbed over a short distance.</w:t>
      </w:r>
    </w:p>
    <w:p>
      <w:r>
        <w:t>Samples were collected as follows: soil sample P1 from the trace and control soil P2 outside it; vegetation samples N4 and N8 at approximately 1.5 metres; control vegetation N11 and N15 at approximately 20 metres; and eight further GEPAN samples E1–E8 at measured distances from the center.</w:t>
      </w:r>
    </w:p>
    <w:p>
      <w:pPr>
        <w:pStyle w:val="Heading1"/>
      </w:pPr>
      <w:r>
        <w:t>5. Environmental Information</w:t>
      </w:r>
    </w:p>
    <w:p>
      <w:r>
        <w:t>At approximately 5 p.m. on 8 January 1981, the nearest weather station, 17 km southwest of the site, recorded: temperature 6.8°C, humidity 30%, no precipitation, southeast wind at 2 m/s, cloud cover 2/8, and good visibility. Heavy rain fell during the weekend of 10–11 January. No further precipitation occurred before GEPAN's 17 February visit, helping the trace remain visible.</w:t>
      </w:r>
    </w:p>
    <w:p>
      <w:r>
        <w:t>Inquiries into air activity identified only an Alouette II helicopter flight over the region at about 200 metres above ground around 4:30 p.m. on 8 January. The nearby JOUVAN military camp reported no unusual activity relevant to the observation; the only notable activity was short-range tank-gun firing with inert rounds more than 25 km north of A1.</w:t>
      </w:r>
    </w:p>
    <w:p>
      <w:pPr>
        <w:pStyle w:val="Heading1"/>
      </w:pPr>
      <w:r>
        <w:t>6. Analysis of Soil Samples</w:t>
      </w:r>
    </w:p>
    <w:p>
      <w:r>
        <w:t>Analysis began with broad visual examination under a binocular magnifier and more precise microscopic examination of selected areas. The samples were then sent to several laboratories to compare the trace sample P1 with control sample P2 and to identify possible mechanical, thermal, radiative, or other effects.</w:t>
      </w:r>
    </w:p>
    <w:p>
      <w:r>
        <w:t>Microscopic photographs showed strongly compacted, predominantly calcareous soil forming a 6–7 mm crust. Curved striations indicated surface rubbing that had removed silica grains, producing an abrasive effect. A flint appeared pressed into the soil and worn flush with the surface. Fracture lines were considered possibly due to combined mechanical pressure and heating. Other areas showed a dark deposit or surface transformation; germinating vegetation appeared to push through the dark material.</w:t>
      </w:r>
    </w:p>
    <w:p>
      <w:r>
        <w:t>Chemical testing found no detectable organic compounds characteristic of hydrocarbon-engine combustion. An electron microprobe detected iron, although it could not determine whether it was free iron or iron oxide. The material coated calcareous grains in streaks about one micron thick. Further analysis found a crystalline/monocrystalline constituent not present in the reference soil.</w:t>
      </w:r>
    </w:p>
    <w:p>
      <w:r>
        <w:t>Ion-bombardment mass spectrometry of black particles detected phosphate-associated ions and spectra analogous to some polymers or petroleum residues, with evidence of a carbonaceous polymer matrix. That laboratory concluded that the black particles appeared to be combustion residues. A separate spark mass-spectrometry analysis found ordinary clay-limestone soil with few significant differences; zinc and phosphate were the main quantitative differences and were interpreted as possibly originating from a rubbed primer coating or carbon-black-based paint.</w:t>
      </w:r>
    </w:p>
    <w:p>
      <w:pPr>
        <w:pStyle w:val="Heading2"/>
      </w:pPr>
      <w:r>
        <w:t>6.2 Synthesis</w:t>
      </w:r>
    </w:p>
    <w:p>
      <w:pPr>
        <w:pStyle w:val="ListBullet"/>
      </w:pPr>
      <w:r>
        <w:t>Strong mechanical pressure, probably associated with impact, had affected the surface.</w:t>
      </w:r>
    </w:p>
    <w:p>
      <w:pPr>
        <w:pStyle w:val="ListBullet"/>
      </w:pPr>
      <w:r>
        <w:t>The surface structure had been modified, producing striations and erosion.</w:t>
      </w:r>
    </w:p>
    <w:p>
      <w:pPr>
        <w:pStyle w:val="ListBullet"/>
      </w:pPr>
      <w:r>
        <w:t>A thermal effect was indicated, perhaps associated with impact or friction, but apparently not exceeding approximately 600°C.</w:t>
      </w:r>
    </w:p>
    <w:p>
      <w:pPr>
        <w:pStyle w:val="ListBullet"/>
      </w:pPr>
      <w:r>
        <w:t>Trace material may have been added, including iron or iron oxide, phosphate, and zinc.</w:t>
      </w:r>
    </w:p>
    <w:p>
      <w:r>
        <w:t>The report stresses that these findings did not provide a unique explanation for the cause of the trace.</w:t>
      </w:r>
    </w:p>
    <w:p>
      <w:pPr>
        <w:pStyle w:val="Heading1"/>
      </w:pPr>
      <w:r>
        <w:t>7. Biochemical Analysis of Plant Samples</w:t>
      </w:r>
    </w:p>
    <w:p>
      <w:r>
        <w:t>This portion was conducted by Dr. BOUNIAS at the Biochemistry Laboratory of the National Institute for Agronomic Research, Avignon-Montfavet. Plant samples were collected to investigate possible biochemical consequences of the phenomenon. The study considered potential effects on peroxidases, oxidation-reduction cofactors, chlorophyll and carotenoid pigments, carbohydrates, amino acids, and other systems.</w:t>
      </w:r>
    </w:p>
    <w:p>
      <w:r>
        <w:t>The sampling principle was to use the same species along an axis extending outward from the center of the phenomenon, treating distant samples as controls and searching for a gradient of effects. The principal species was wild alfalfa, Medicago minima. Gendarmerie samples were collected at 1.5 m and 20 m; GEPAN collected a second series on 17 February at distances from the center out to 10 m.</w:t>
      </w:r>
    </w:p>
    <w:p>
      <w:r>
        <w:t>Extraction and chromatography were used for lipids, photosynthetic pigments, carbohydrates, and amino acids. Chromatograms were measured using photometric and spectro-densitometric methods and quantified with specific calibration procedures.</w:t>
      </w:r>
    </w:p>
    <w:p>
      <w:pPr>
        <w:pStyle w:val="Heading2"/>
      </w:pPr>
      <w:r>
        <w:t>7.4 Results</w:t>
      </w:r>
    </w:p>
    <w:p>
      <w:r>
        <w:t>The first series showed expected pigment differences associated with leaf age in distant controls. Samples near the phenomenon showed a general weakening of pigment concentrations. Regardless of leaf age, chlorophyll A was reduced by about 33%, chlorophyll B by about 28%, and pheophytin by about 31%. Among carotenoids, beta-carotene was reduced by approximately 50–57%, while violaxanthin in young leaves was reduced by about 80%.</w:t>
      </w:r>
    </w:p>
    <w:p>
      <w:r>
        <w:t>Oxidized or isomeric forms of chlorophylls A and B and pheophytins were also detected. Spectral changes were interpreted as tendencies toward oxidation, and the structural modifications were more pronounced in samples closest to the phenomenon. Several pigment concentrations showed quantitative relationships with distance, including correlations that became stronger when expressed using inverse, logarithmic, or bilogarithmic coordinates.</w:t>
      </w:r>
    </w:p>
    <w:p>
      <w:r>
        <w:t>Other chlorophyll derivatives, provisionally identified as a methyl chlorophyllide and a protochlorophyllide-like compound, also varied systematically with distance. The study reported strong correlations after mathematical transformation.</w:t>
      </w:r>
    </w:p>
    <w:p>
      <w:r>
        <w:t>Photosynthetic cofactors derived from quinone structures, including tocopheryl quinone, tocopheryl chromenol, and phosphorylated chromenol, also displayed quantitative relationships with distance. Non-photosynthetic lipid fractions showed characteristic changes: short-chain triglyceride fractions were reduced near the phenomenon, while a long-chain fraction increased.</w:t>
      </w:r>
    </w:p>
    <w:p>
      <w:r>
        <w:t>Sucrose was consistently reduced near the phenomenon, by approximately 15% in older leaves and 25% in young leaves. In young leaves, pentoses decreased markedly while glucose increased, interpreted as slowed metabolism. Preliminary second-series results similarly showed increased glucose, slightly reduced fructose, and substantially reduced sucrose near the center.</w:t>
      </w:r>
    </w:p>
    <w:p>
      <w:r>
        <w:t>More than fifteen amino-acid-related compounds were separated. Overall, amino acids tended to vary inversely with pigment concentrations. One unidentified component decreased by approximately 50% in samples nearest the phenomenon.</w:t>
      </w:r>
    </w:p>
    <w:p>
      <w:pPr>
        <w:pStyle w:val="Heading2"/>
      </w:pPr>
      <w:r>
        <w:t>7.5 Discussion and Conclusions of the Biochemical Study</w:t>
      </w:r>
    </w:p>
    <w:p>
      <w:r>
        <w:t>Leaves from the immediate vicinity showed common characteristics in both sampling series, still detectable forty days after the event. Active chlorophyll and carotenoid forms were weakened by approximately 30–50% and inactive or degraded forms were enriched. The largest losses in young leaves were beta-carotene, about −57%, and violaxanthin, about −80%.</w:t>
      </w:r>
    </w:p>
    <w:p>
      <w:r>
        <w:t>In most cases, quantitative correlations existed between the disturbances and distance from the center. The carbohydrate and amino-acid changes tended to shift very young leaves toward a composition more characteristic of older leaves.</w:t>
      </w:r>
    </w:p>
    <w:p>
      <w:r>
        <w:t>The report compared the findings with gamma irradiation experiments and stated that an extremely large dose, around 10^6 rads, was required to produce comparable or smaller pigment changes. The observed pattern therefore did not closely resemble the effect of nuclear radiation. The author suggested that enhanced transformation of chlorophylls into pheophytins and chlorophyllides into pheophorbides, involving loss of magnesium, might instead be associated with an electrical-type energy field. Further experiments were reported as ongoing.</w:t>
      </w:r>
    </w:p>
    <w:p>
      <w:pPr>
        <w:pStyle w:val="Heading1"/>
      </w:pPr>
      <w:r>
        <w:t>8. Summary and Conclusion</w:t>
      </w:r>
    </w:p>
    <w:p>
      <w:r>
        <w:t>Mr. COLINI's testimony described a daylight observation from approximately thirty metres away, lasting several tens of seconds, during much of which the phenomenon was stationary.</w:t>
      </w:r>
    </w:p>
    <w:p>
      <w:r>
        <w:t>GEPAN found no features in the witness's successive statements or behavior that indicated a particular process of invention, exaggeration, or distortion sufficient to cast doubt on the testimony. However, it explicitly stated that absence of evidence was not evidence of absence and that this did not certify the testimony as true.</w:t>
      </w:r>
    </w:p>
    <w:p>
      <w:r>
        <w:t>Physical analysis showed evidence of a substantial event involving mechanical deformation, heating, and possibly trace material deposits, but the possible interpretations—impact, friction, and others—remained too varied and vague to provide definitive confirmation of the witness's narrative.</w:t>
      </w:r>
    </w:p>
    <w:p>
      <w:r>
        <w:t>Biochemical analyses found multiple differences between distant controls and samples closer to the trace. Many differences displayed logarithmic or bilogarithmic relationships with distance. The report nevertheless stated that contemporary knowledge of plant trauma was too incomplete to provide a precise and unique interpretation.</w:t>
      </w:r>
    </w:p>
    <w:p>
      <w:r>
        <w:t>At minimum, GEPAN concluded that the results provided further confirmation that an event of substantial magnitude had occurred at that location. Whether that event actually corresponded to the witness's description remained unresolved.</w:t>
      </w:r>
    </w:p>
    <w:p>
      <w:r>
        <w:t>The report closes by observing that scientific investigation must balance two aims: determining whether testimony is true or false and physically understanding what occurred. These aims are not contradictory. The investigation raised more questions than it answered, but GEPAN considered the questions well posed and the investigation more fruitful than those previously conducted.</w:t>
      </w:r>
    </w:p>
    <w:p>
      <w:pPr>
        <w:pStyle w:val="Heading1"/>
      </w:pPr>
      <w:r>
        <w:t>Figures, Photographs, and Tables</w:t>
      </w:r>
    </w:p>
    <w:p>
      <w:r>
        <w:t>The source contains site sketches, observation-position diagrams, the witness's original side and underside drawings, Gendarmerie photographs of the trace, microscopic photographs of soil, chromatograms, spectra, and graphs of biochemical variables against distance. Readable captions and findings are translated in the relevant sections above. Dense numerical tables are not re-typeset where individual characters in the supplied scan are not readable with confidence.</w:t>
      </w:r>
    </w:p>
    <w:sectPr w:rsidR="00FC693F" w:rsidRPr="0006063C" w:rsidSect="00034616">
      <w:pgSz w:w="12240" w:h="15840"/>
      <w:pgMar w:top="1008" w:right="1080" w:bottom="100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